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3E" w:rsidRPr="002B0375" w:rsidRDefault="006A6480" w:rsidP="00C75DF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2B0375">
        <w:rPr>
          <w:rFonts w:asciiTheme="minorHAnsi" w:hAnsiTheme="minorHAnsi" w:cs="Times New Roman"/>
          <w:b/>
          <w:bCs/>
          <w:sz w:val="22"/>
          <w:szCs w:val="22"/>
        </w:rPr>
        <w:t>Indiana</w:t>
      </w:r>
      <w:r w:rsidR="00635F85" w:rsidRPr="002B0375">
        <w:rPr>
          <w:rFonts w:asciiTheme="minorHAnsi" w:hAnsiTheme="minorHAnsi" w:cs="Times New Roman"/>
          <w:b/>
          <w:bCs/>
          <w:sz w:val="22"/>
          <w:szCs w:val="22"/>
        </w:rPr>
        <w:t xml:space="preserve"> State Medical Association (ISMA)</w:t>
      </w:r>
    </w:p>
    <w:p w:rsidR="003856C9" w:rsidRPr="002B0375" w:rsidRDefault="00C75DFB" w:rsidP="002B0375">
      <w:pPr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2B0375">
        <w:rPr>
          <w:rFonts w:asciiTheme="minorHAnsi" w:hAnsiTheme="minorHAnsi"/>
          <w:b/>
          <w:sz w:val="22"/>
          <w:szCs w:val="22"/>
        </w:rPr>
        <w:t xml:space="preserve">CME JOINT PROVIDER </w:t>
      </w:r>
      <w:r w:rsidR="0064571D" w:rsidRPr="002B0375">
        <w:rPr>
          <w:rFonts w:asciiTheme="minorHAnsi" w:hAnsiTheme="minorHAnsi"/>
          <w:b/>
          <w:sz w:val="22"/>
          <w:szCs w:val="22"/>
        </w:rPr>
        <w:t>ACTIVITY BUDGET AND DOCUMENTATION OF COMMERCIAL SUPPORT/GRANTS</w:t>
      </w:r>
      <w:r w:rsidR="00066FF0">
        <w:rPr>
          <w:rFonts w:asciiTheme="minorHAnsi" w:hAnsiTheme="minorHAnsi"/>
          <w:b/>
          <w:sz w:val="22"/>
          <w:szCs w:val="22"/>
        </w:rPr>
        <w:t xml:space="preserve"> </w:t>
      </w:r>
      <w:r w:rsidR="00DE317C">
        <w:rPr>
          <w:rFonts w:asciiTheme="minorHAnsi" w:hAnsiTheme="minorHAnsi"/>
          <w:b/>
          <w:sz w:val="22"/>
          <w:szCs w:val="22"/>
        </w:rPr>
        <w:t>TEMPLATE</w:t>
      </w:r>
    </w:p>
    <w:p w:rsidR="002B0AF6" w:rsidRPr="002B0375" w:rsidRDefault="002B0AF6" w:rsidP="009A28A2">
      <w:pPr>
        <w:spacing w:after="0" w:line="240" w:lineRule="auto"/>
        <w:rPr>
          <w:rFonts w:asciiTheme="minorHAnsi" w:hAnsiTheme="minorHAnsi"/>
          <w:sz w:val="4"/>
          <w:szCs w:val="4"/>
        </w:rPr>
      </w:pPr>
    </w:p>
    <w:p w:rsidR="009A28A2" w:rsidRPr="00904991" w:rsidRDefault="009A28A2" w:rsidP="009A28A2">
      <w:pPr>
        <w:spacing w:after="0" w:line="240" w:lineRule="auto"/>
        <w:rPr>
          <w:rFonts w:asciiTheme="minorHAnsi" w:hAnsiTheme="minorHAnsi"/>
          <w:color w:val="000000"/>
          <w:sz w:val="8"/>
          <w:szCs w:val="8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The </w:t>
      </w:r>
      <w:r w:rsidRPr="009A28A2">
        <w:rPr>
          <w:rFonts w:asciiTheme="minorHAnsi" w:hAnsiTheme="minorHAnsi"/>
          <w:color w:val="000000"/>
          <w:sz w:val="20"/>
          <w:szCs w:val="20"/>
        </w:rPr>
        <w:t xml:space="preserve">Joint </w:t>
      </w:r>
      <w:r>
        <w:rPr>
          <w:rFonts w:asciiTheme="minorHAnsi" w:hAnsiTheme="minorHAnsi"/>
          <w:color w:val="000000"/>
          <w:sz w:val="20"/>
          <w:szCs w:val="20"/>
        </w:rPr>
        <w:t xml:space="preserve">Provider </w:t>
      </w:r>
      <w:r w:rsidRPr="009A28A2">
        <w:rPr>
          <w:rFonts w:asciiTheme="minorHAnsi" w:hAnsiTheme="minorHAnsi"/>
          <w:color w:val="000000"/>
          <w:sz w:val="20"/>
          <w:szCs w:val="20"/>
        </w:rPr>
        <w:t xml:space="preserve">will, at the conclusion of the activity, fill out and submit an Activity </w:t>
      </w:r>
      <w:r>
        <w:rPr>
          <w:rFonts w:asciiTheme="minorHAnsi" w:hAnsiTheme="minorHAnsi"/>
          <w:color w:val="000000"/>
          <w:sz w:val="20"/>
          <w:szCs w:val="20"/>
        </w:rPr>
        <w:t>Budget</w:t>
      </w:r>
      <w:r w:rsidRPr="009A28A2">
        <w:rPr>
          <w:rFonts w:asciiTheme="minorHAnsi" w:hAnsiTheme="minorHAnsi"/>
          <w:color w:val="000000"/>
          <w:sz w:val="20"/>
          <w:szCs w:val="20"/>
        </w:rPr>
        <w:t>, detailing all revenue and expenses associated with the activity</w:t>
      </w:r>
      <w:r>
        <w:rPr>
          <w:rFonts w:asciiTheme="minorHAnsi" w:hAnsiTheme="minorHAnsi"/>
          <w:color w:val="000000"/>
          <w:sz w:val="20"/>
          <w:szCs w:val="20"/>
        </w:rPr>
        <w:t xml:space="preserve">, including </w:t>
      </w:r>
      <w:r w:rsidR="002B0375">
        <w:rPr>
          <w:rFonts w:asciiTheme="minorHAnsi" w:hAnsiTheme="minorHAnsi"/>
          <w:color w:val="000000"/>
          <w:sz w:val="20"/>
          <w:szCs w:val="20"/>
        </w:rPr>
        <w:t>all</w:t>
      </w:r>
      <w:r>
        <w:rPr>
          <w:rFonts w:asciiTheme="minorHAnsi" w:hAnsiTheme="minorHAnsi"/>
          <w:color w:val="000000"/>
          <w:sz w:val="20"/>
          <w:szCs w:val="20"/>
        </w:rPr>
        <w:t xml:space="preserve"> commercial support and grants.</w:t>
      </w:r>
      <w:r w:rsidRPr="009A28A2">
        <w:rPr>
          <w:rFonts w:asciiTheme="minorHAnsi" w:hAnsiTheme="minorHAnsi"/>
          <w:color w:val="000000"/>
          <w:sz w:val="20"/>
          <w:szCs w:val="20"/>
        </w:rPr>
        <w:t xml:space="preserve"> This information is kept on file </w:t>
      </w:r>
      <w:r w:rsidR="002B0375">
        <w:rPr>
          <w:rFonts w:asciiTheme="minorHAnsi" w:hAnsiTheme="minorHAnsi"/>
          <w:color w:val="000000"/>
          <w:sz w:val="20"/>
          <w:szCs w:val="20"/>
        </w:rPr>
        <w:t xml:space="preserve">by the ISMA. </w:t>
      </w:r>
      <w:r w:rsidR="00904991">
        <w:rPr>
          <w:rFonts w:asciiTheme="minorHAnsi" w:hAnsiTheme="minorHAnsi"/>
          <w:color w:val="000000"/>
          <w:sz w:val="20"/>
          <w:szCs w:val="20"/>
        </w:rPr>
        <w:t>While a template is included below, you may choose to use your own.</w:t>
      </w:r>
    </w:p>
    <w:p w:rsidR="009A28A2" w:rsidRPr="00904991" w:rsidRDefault="009A28A2" w:rsidP="009A28A2">
      <w:pPr>
        <w:spacing w:after="0" w:line="240" w:lineRule="auto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2137"/>
        <w:gridCol w:w="2160"/>
        <w:gridCol w:w="1800"/>
        <w:gridCol w:w="4698"/>
      </w:tblGrid>
      <w:tr w:rsidR="002B0AF6" w:rsidRPr="009A28A2" w:rsidTr="009B6C29">
        <w:trPr>
          <w:trHeight w:val="288"/>
        </w:trPr>
        <w:tc>
          <w:tcPr>
            <w:tcW w:w="213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B0AF6" w:rsidRPr="009A28A2" w:rsidRDefault="002B0AF6" w:rsidP="0095182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A28A2">
              <w:rPr>
                <w:rFonts w:asciiTheme="minorHAnsi" w:hAnsiTheme="minorHAnsi"/>
                <w:b/>
                <w:sz w:val="20"/>
                <w:szCs w:val="20"/>
              </w:rPr>
              <w:t>Title of CME Activity</w:t>
            </w:r>
          </w:p>
        </w:tc>
        <w:tc>
          <w:tcPr>
            <w:tcW w:w="865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AF6" w:rsidRPr="009A28A2" w:rsidRDefault="000139F4" w:rsidP="0095182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2B0AF6" w:rsidRPr="00943318" w:rsidTr="009B6C29">
        <w:trPr>
          <w:trHeight w:val="288"/>
        </w:trPr>
        <w:tc>
          <w:tcPr>
            <w:tcW w:w="213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B0AF6" w:rsidRPr="00943318" w:rsidRDefault="002B0AF6" w:rsidP="0095182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3318">
              <w:rPr>
                <w:rFonts w:asciiTheme="minorHAnsi" w:hAnsiTheme="minorHAnsi"/>
                <w:b/>
                <w:sz w:val="20"/>
                <w:szCs w:val="20"/>
              </w:rPr>
              <w:t>Activity Date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AF6" w:rsidRPr="00943318" w:rsidRDefault="000139F4" w:rsidP="0095182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B0AF6" w:rsidRPr="00943318" w:rsidRDefault="002B0AF6" w:rsidP="0095182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3318">
              <w:rPr>
                <w:rFonts w:asciiTheme="minorHAnsi" w:hAnsiTheme="minorHAnsi"/>
                <w:b/>
                <w:sz w:val="20"/>
                <w:szCs w:val="20"/>
              </w:rPr>
              <w:t xml:space="preserve">  Activity Location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AF6" w:rsidRPr="00943318" w:rsidRDefault="000139F4" w:rsidP="0095182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</w:tbl>
    <w:p w:rsidR="002B0AF6" w:rsidRPr="009B6C29" w:rsidRDefault="002B0AF6" w:rsidP="002B0AF6">
      <w:pPr>
        <w:spacing w:line="240" w:lineRule="auto"/>
        <w:rPr>
          <w:rFonts w:asciiTheme="minorHAnsi" w:hAnsiTheme="minorHAnsi"/>
          <w:i/>
          <w:sz w:val="2"/>
          <w:szCs w:val="2"/>
        </w:rPr>
      </w:pPr>
    </w:p>
    <w:tbl>
      <w:tblPr>
        <w:tblStyle w:val="TableGrid"/>
        <w:tblW w:w="10771" w:type="dxa"/>
        <w:tblInd w:w="-5" w:type="dxa"/>
        <w:tblLook w:val="01E0" w:firstRow="1" w:lastRow="1" w:firstColumn="1" w:lastColumn="1" w:noHBand="0" w:noVBand="0"/>
      </w:tblPr>
      <w:tblGrid>
        <w:gridCol w:w="2795"/>
        <w:gridCol w:w="1079"/>
        <w:gridCol w:w="1079"/>
        <w:gridCol w:w="3514"/>
        <w:gridCol w:w="1152"/>
        <w:gridCol w:w="1152"/>
      </w:tblGrid>
      <w:tr w:rsidR="009B6C29" w:rsidRPr="002B0AF6" w:rsidTr="009B6C29">
        <w:trPr>
          <w:trHeight w:val="276"/>
        </w:trPr>
        <w:tc>
          <w:tcPr>
            <w:tcW w:w="1297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Income Category</w:t>
            </w:r>
          </w:p>
        </w:tc>
        <w:tc>
          <w:tcPr>
            <w:tcW w:w="501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Budget</w:t>
            </w:r>
          </w:p>
        </w:tc>
        <w:tc>
          <w:tcPr>
            <w:tcW w:w="501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Actual</w:t>
            </w:r>
          </w:p>
        </w:tc>
        <w:tc>
          <w:tcPr>
            <w:tcW w:w="1631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Expense Category</w:t>
            </w:r>
          </w:p>
        </w:tc>
        <w:tc>
          <w:tcPr>
            <w:tcW w:w="535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Budget</w:t>
            </w:r>
          </w:p>
        </w:tc>
        <w:tc>
          <w:tcPr>
            <w:tcW w:w="535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Actual</w:t>
            </w: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Registration Fees</w:t>
            </w: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2615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Marketing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2B0AF6" w:rsidRPr="00261548" w:rsidRDefault="00261548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1548">
              <w:rPr>
                <w:rFonts w:asciiTheme="minorHAnsi" w:hAnsiTheme="minorHAnsi" w:cs="Arial"/>
                <w:b/>
                <w:sz w:val="18"/>
                <w:szCs w:val="18"/>
              </w:rPr>
              <w:t>Meal Charge</w:t>
            </w: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Save-the-date cards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Brochure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Advertisements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2B0AF6" w:rsidRPr="002B0AF6" w:rsidRDefault="009F5F6C" w:rsidP="002615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</w:t>
            </w: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Mailing Labels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  <w:shd w:val="clear" w:color="auto" w:fill="D9D9D9" w:themeFill="background1" w:themeFillShade="D9"/>
          </w:tcPr>
          <w:p w:rsidR="002B0AF6" w:rsidRPr="002B0AF6" w:rsidRDefault="009F5F6C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Commercial Support (List Sources)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Postage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  <w:shd w:val="clear" w:color="auto" w:fill="auto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Other (Specify)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F5F6C" w:rsidRPr="002B0AF6" w:rsidTr="009B6C29">
        <w:trPr>
          <w:trHeight w:val="276"/>
        </w:trPr>
        <w:tc>
          <w:tcPr>
            <w:tcW w:w="1297" w:type="pct"/>
            <w:shd w:val="clear" w:color="auto" w:fill="auto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9F5F6C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Other (Specify)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Subtotal—Marketing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Meeting Space and Logistics</w:t>
            </w:r>
          </w:p>
        </w:tc>
        <w:tc>
          <w:tcPr>
            <w:tcW w:w="535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E0E0E0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Subtotal—Commercial Support</w:t>
            </w: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Audiovisuals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Exhibitors</w:t>
            </w:r>
            <w:r w:rsidRPr="009F5F6C">
              <w:rPr>
                <w:rFonts w:asciiTheme="minorHAnsi" w:hAnsiTheme="minorHAnsi" w:cs="Arial"/>
                <w:b/>
                <w:sz w:val="18"/>
                <w:szCs w:val="18"/>
              </w:rPr>
              <w:t xml:space="preserve"> (List Sources)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Audience response system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  <w:shd w:val="clear" w:color="auto" w:fill="auto"/>
          </w:tcPr>
          <w:p w:rsidR="009F5F6C" w:rsidRPr="009F5F6C" w:rsidRDefault="009F5F6C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Meeting</w:t>
            </w:r>
            <w:r w:rsidRPr="002B0AF6">
              <w:rPr>
                <w:rFonts w:asciiTheme="minorHAnsi" w:hAnsiTheme="minorHAnsi" w:cs="Arial"/>
                <w:sz w:val="18"/>
                <w:szCs w:val="18"/>
              </w:rPr>
              <w:t xml:space="preserve"> room rental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Hotel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Lodging</w:t>
            </w:r>
            <w:r w:rsidRPr="002B0AF6">
              <w:rPr>
                <w:rFonts w:asciiTheme="minorHAnsi" w:hAnsiTheme="minorHAnsi" w:cs="Arial"/>
                <w:sz w:val="18"/>
                <w:szCs w:val="18"/>
              </w:rPr>
              <w:t xml:space="preserve"> (faculty/staff only)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Meals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Syllabus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and other handouts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Supplies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Other (Specify)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Subtotal—Meeting Space/Logistics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  <w:shd w:val="clear" w:color="auto" w:fill="auto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  <w:shd w:val="clear" w:color="auto" w:fill="D9D9D9" w:themeFill="background1" w:themeFillShade="D9"/>
          </w:tcPr>
          <w:p w:rsidR="002B0AF6" w:rsidRPr="002B0AF6" w:rsidRDefault="009F5F6C" w:rsidP="0095182F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Honoraria and Travel Expenses (list faculty)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  <w:shd w:val="clear" w:color="auto" w:fill="auto"/>
          </w:tcPr>
          <w:p w:rsidR="002B0AF6" w:rsidRPr="002B0AF6" w:rsidRDefault="009B6C29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Exhibitors</w:t>
            </w: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  <w:shd w:val="clear" w:color="auto" w:fill="D9D9D9" w:themeFill="background1" w:themeFillShade="D9"/>
          </w:tcPr>
          <w:p w:rsidR="002B0AF6" w:rsidRPr="002B0AF6" w:rsidRDefault="009B6C29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In-kind Contributions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  <w:shd w:val="clear" w:color="auto" w:fill="auto"/>
          </w:tcPr>
          <w:p w:rsidR="002B0AF6" w:rsidRPr="002B0AF6" w:rsidRDefault="002B0AF6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2B0AF6" w:rsidRPr="002B0AF6" w:rsidRDefault="009B6C29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Subtotal—In-kind Contributions</w:t>
            </w: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2B0AF6" w:rsidRPr="002B0AF6" w:rsidRDefault="009F5F6C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Subtotal—Honoraria/Travel Expenses</w:t>
            </w: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  <w:shd w:val="clear" w:color="auto" w:fill="D9D9D9" w:themeFill="background1" w:themeFillShade="D9"/>
          </w:tcPr>
          <w:p w:rsidR="002B0AF6" w:rsidRPr="002B0AF6" w:rsidRDefault="009B6C29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Other (Specify—e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, government)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  <w:shd w:val="clear" w:color="auto" w:fill="D9D9D9" w:themeFill="background1" w:themeFillShade="D9"/>
          </w:tcPr>
          <w:p w:rsidR="002B0AF6" w:rsidRPr="002B0AF6" w:rsidRDefault="009F5F6C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Other Expenses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:rsidR="002B0AF6" w:rsidRPr="002B0AF6" w:rsidRDefault="002B0AF6" w:rsidP="0095182F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Administrative fee</w:t>
            </w:r>
            <w:r w:rsidR="00261548">
              <w:rPr>
                <w:rFonts w:asciiTheme="minorHAnsi" w:hAnsiTheme="minorHAnsi" w:cs="Arial"/>
                <w:sz w:val="18"/>
                <w:szCs w:val="18"/>
              </w:rPr>
              <w:t xml:space="preserve">  (Joint Provider Fee)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  <w:shd w:val="clear" w:color="auto" w:fill="auto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Operational expenses</w:t>
            </w:r>
          </w:p>
        </w:tc>
        <w:tc>
          <w:tcPr>
            <w:tcW w:w="535" w:type="pct"/>
            <w:shd w:val="clear" w:color="auto" w:fill="auto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sz w:val="18"/>
                <w:szCs w:val="18"/>
              </w:rPr>
              <w:t>Other certification fee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Subtotal—Other</w:t>
            </w: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Subtotal—Other Expense</w:t>
            </w: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61"/>
        </w:trPr>
        <w:tc>
          <w:tcPr>
            <w:tcW w:w="1297" w:type="pct"/>
            <w:shd w:val="clear" w:color="auto" w:fill="D9D9D9" w:themeFill="background1" w:themeFillShade="D9"/>
          </w:tcPr>
          <w:p w:rsidR="009F5F6C" w:rsidRPr="002B0AF6" w:rsidRDefault="009B6C29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TOTAL INCOME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  <w:shd w:val="clear" w:color="auto" w:fill="D9D9D9" w:themeFill="background1" w:themeFillShade="D9"/>
          </w:tcPr>
          <w:p w:rsidR="009F5F6C" w:rsidRPr="002B0AF6" w:rsidRDefault="009B6C29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TOTAL EXPENSES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:rsidR="009F5F6C" w:rsidRPr="002B0AF6" w:rsidRDefault="009F5F6C" w:rsidP="002615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6C29" w:rsidRPr="002B0AF6" w:rsidTr="009B6C29">
        <w:trPr>
          <w:trHeight w:val="276"/>
        </w:trPr>
        <w:tc>
          <w:tcPr>
            <w:tcW w:w="1297" w:type="pct"/>
            <w:shd w:val="clear" w:color="auto" w:fill="D9D9D9" w:themeFill="background1" w:themeFillShade="D9"/>
          </w:tcPr>
          <w:p w:rsidR="009F5F6C" w:rsidRPr="002B0AF6" w:rsidRDefault="009B6C29" w:rsidP="009F5F6C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0AF6">
              <w:rPr>
                <w:rFonts w:asciiTheme="minorHAnsi" w:hAnsiTheme="minorHAnsi" w:cs="Arial"/>
                <w:b/>
                <w:sz w:val="18"/>
                <w:szCs w:val="18"/>
              </w:rPr>
              <w:t>NET GAIN OR (LOSS)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1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:rsidR="009F5F6C" w:rsidRPr="002B0AF6" w:rsidRDefault="009F5F6C" w:rsidP="009F5F6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B0AF6" w:rsidRPr="009B6C29" w:rsidRDefault="002B0AF6" w:rsidP="00D33B9F">
      <w:pPr>
        <w:spacing w:before="60"/>
        <w:ind w:left="240"/>
        <w:rPr>
          <w:sz w:val="18"/>
          <w:szCs w:val="18"/>
        </w:rPr>
      </w:pPr>
    </w:p>
    <w:sectPr w:rsidR="002B0AF6" w:rsidRPr="009B6C29" w:rsidSect="002B037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44" w:footer="57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4E" w:rsidRDefault="0015354E" w:rsidP="00E8735F">
      <w:pPr>
        <w:spacing w:after="0" w:line="240" w:lineRule="auto"/>
      </w:pPr>
      <w:r>
        <w:separator/>
      </w:r>
    </w:p>
  </w:endnote>
  <w:endnote w:type="continuationSeparator" w:id="0">
    <w:p w:rsidR="0015354E" w:rsidRDefault="0015354E" w:rsidP="00E8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2027441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B93" w:rsidRPr="003630C1" w:rsidRDefault="003630C1" w:rsidP="00DC2B18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3630C1">
          <w:rPr>
            <w:rFonts w:asciiTheme="minorHAnsi" w:hAnsiTheme="minorHAnsi"/>
            <w:sz w:val="18"/>
            <w:szCs w:val="18"/>
          </w:rPr>
          <w:fldChar w:fldCharType="begin"/>
        </w:r>
        <w:r w:rsidRPr="003630C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630C1">
          <w:rPr>
            <w:rFonts w:asciiTheme="minorHAnsi" w:hAnsiTheme="minorHAnsi"/>
            <w:sz w:val="18"/>
            <w:szCs w:val="18"/>
          </w:rPr>
          <w:fldChar w:fldCharType="separate"/>
        </w:r>
        <w:r w:rsidR="00261548">
          <w:rPr>
            <w:rFonts w:asciiTheme="minorHAnsi" w:hAnsiTheme="minorHAnsi"/>
            <w:noProof/>
            <w:sz w:val="18"/>
            <w:szCs w:val="18"/>
          </w:rPr>
          <w:t>2</w:t>
        </w:r>
        <w:r w:rsidRPr="003630C1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630C1">
          <w:rPr>
            <w:rFonts w:asciiTheme="minorHAnsi" w:hAnsiTheme="minorHAnsi"/>
            <w:noProof/>
            <w:sz w:val="18"/>
            <w:szCs w:val="18"/>
          </w:rPr>
          <w:t xml:space="preserve"> of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1106003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B18" w:rsidRPr="003630C1" w:rsidRDefault="00DC2B18" w:rsidP="00DC2B18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3630C1">
          <w:rPr>
            <w:rFonts w:asciiTheme="minorHAnsi" w:hAnsiTheme="minorHAnsi"/>
            <w:sz w:val="18"/>
            <w:szCs w:val="18"/>
          </w:rPr>
          <w:fldChar w:fldCharType="begin"/>
        </w:r>
        <w:r w:rsidRPr="003630C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630C1">
          <w:rPr>
            <w:rFonts w:asciiTheme="minorHAnsi" w:hAnsiTheme="minorHAnsi"/>
            <w:sz w:val="18"/>
            <w:szCs w:val="18"/>
          </w:rPr>
          <w:fldChar w:fldCharType="separate"/>
        </w:r>
        <w:r w:rsidR="00261548">
          <w:rPr>
            <w:rFonts w:asciiTheme="minorHAnsi" w:hAnsiTheme="minorHAnsi"/>
            <w:noProof/>
            <w:sz w:val="18"/>
            <w:szCs w:val="18"/>
          </w:rPr>
          <w:t>1</w:t>
        </w:r>
        <w:r w:rsidRPr="003630C1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630C1">
          <w:rPr>
            <w:rFonts w:asciiTheme="minorHAnsi" w:hAnsiTheme="minorHAnsi"/>
            <w:noProof/>
            <w:sz w:val="18"/>
            <w:szCs w:val="18"/>
          </w:rPr>
          <w:t xml:space="preserve"> of </w:t>
        </w:r>
        <w:r w:rsidR="00C81643">
          <w:rPr>
            <w:rFonts w:asciiTheme="minorHAnsi" w:hAnsiTheme="minorHAnsi"/>
            <w:noProof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4E" w:rsidRDefault="0015354E" w:rsidP="00E8735F">
      <w:pPr>
        <w:spacing w:after="0" w:line="240" w:lineRule="auto"/>
      </w:pPr>
      <w:r>
        <w:separator/>
      </w:r>
    </w:p>
  </w:footnote>
  <w:footnote w:type="continuationSeparator" w:id="0">
    <w:p w:rsidR="0015354E" w:rsidRDefault="0015354E" w:rsidP="00E8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93" w:rsidRDefault="00C33B93">
    <w:pPr>
      <w:pStyle w:val="Header"/>
    </w:pPr>
  </w:p>
  <w:p w:rsidR="00C33B93" w:rsidRDefault="00C33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</w:p>
  <w:p w:rsidR="00C33B93" w:rsidRDefault="00C33B93">
    <w:pPr>
      <w:pStyle w:val="Header"/>
    </w:pPr>
    <w:r w:rsidRPr="00BC2440">
      <w:rPr>
        <w:noProof/>
      </w:rPr>
      <w:drawing>
        <wp:anchor distT="0" distB="0" distL="114300" distR="114300" simplePos="0" relativeHeight="251659264" behindDoc="1" locked="1" layoutInCell="0" allowOverlap="1" wp14:anchorId="22C84984" wp14:editId="78B903DF">
          <wp:simplePos x="0" y="0"/>
          <wp:positionH relativeFrom="page">
            <wp:posOffset>-9525</wp:posOffset>
          </wp:positionH>
          <wp:positionV relativeFrom="page">
            <wp:posOffset>-161925</wp:posOffset>
          </wp:positionV>
          <wp:extent cx="7772400" cy="2076450"/>
          <wp:effectExtent l="19050" t="0" r="0" b="0"/>
          <wp:wrapNone/>
          <wp:docPr id="1" name="Picture 1" descr="wor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07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6A99"/>
    <w:multiLevelType w:val="hybridMultilevel"/>
    <w:tmpl w:val="71BCB1F4"/>
    <w:lvl w:ilvl="0" w:tplc="55340BD6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35518"/>
    <w:multiLevelType w:val="hybridMultilevel"/>
    <w:tmpl w:val="820E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511B"/>
    <w:multiLevelType w:val="hybridMultilevel"/>
    <w:tmpl w:val="963C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D48"/>
    <w:multiLevelType w:val="hybridMultilevel"/>
    <w:tmpl w:val="2B9A1512"/>
    <w:lvl w:ilvl="0" w:tplc="BE6CB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124F"/>
    <w:multiLevelType w:val="hybridMultilevel"/>
    <w:tmpl w:val="F3DCEEBA"/>
    <w:lvl w:ilvl="0" w:tplc="11D0C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17225"/>
    <w:multiLevelType w:val="hybridMultilevel"/>
    <w:tmpl w:val="DD8604B6"/>
    <w:lvl w:ilvl="0" w:tplc="367454A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73202"/>
    <w:multiLevelType w:val="hybridMultilevel"/>
    <w:tmpl w:val="88B2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52EC"/>
    <w:multiLevelType w:val="hybridMultilevel"/>
    <w:tmpl w:val="0108D8F0"/>
    <w:lvl w:ilvl="0" w:tplc="55340BD6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559A0"/>
    <w:multiLevelType w:val="hybridMultilevel"/>
    <w:tmpl w:val="650291DC"/>
    <w:lvl w:ilvl="0" w:tplc="49525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04B1B"/>
    <w:multiLevelType w:val="hybridMultilevel"/>
    <w:tmpl w:val="0344882C"/>
    <w:lvl w:ilvl="0" w:tplc="9740E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35"/>
    <w:rsid w:val="000139F4"/>
    <w:rsid w:val="00061EB1"/>
    <w:rsid w:val="00066FF0"/>
    <w:rsid w:val="000B2D97"/>
    <w:rsid w:val="000B4D72"/>
    <w:rsid w:val="000C62ED"/>
    <w:rsid w:val="001077E2"/>
    <w:rsid w:val="00135FED"/>
    <w:rsid w:val="00150E3E"/>
    <w:rsid w:val="0015354E"/>
    <w:rsid w:val="001A39E8"/>
    <w:rsid w:val="001A5AE8"/>
    <w:rsid w:val="001D5EB4"/>
    <w:rsid w:val="002055FA"/>
    <w:rsid w:val="00261548"/>
    <w:rsid w:val="002B0375"/>
    <w:rsid w:val="002B0AF6"/>
    <w:rsid w:val="003630C1"/>
    <w:rsid w:val="003856C9"/>
    <w:rsid w:val="003B4F00"/>
    <w:rsid w:val="004033B9"/>
    <w:rsid w:val="00493DD1"/>
    <w:rsid w:val="004B389F"/>
    <w:rsid w:val="004D3E69"/>
    <w:rsid w:val="004D4FCD"/>
    <w:rsid w:val="00502083"/>
    <w:rsid w:val="00516E4A"/>
    <w:rsid w:val="005316F7"/>
    <w:rsid w:val="00541BE8"/>
    <w:rsid w:val="00560EB6"/>
    <w:rsid w:val="00577107"/>
    <w:rsid w:val="005A472F"/>
    <w:rsid w:val="005B52F5"/>
    <w:rsid w:val="005D3A0F"/>
    <w:rsid w:val="00635F85"/>
    <w:rsid w:val="0064571D"/>
    <w:rsid w:val="006553B2"/>
    <w:rsid w:val="006A6480"/>
    <w:rsid w:val="006B7645"/>
    <w:rsid w:val="006D4F99"/>
    <w:rsid w:val="007954C2"/>
    <w:rsid w:val="007F7735"/>
    <w:rsid w:val="00820C39"/>
    <w:rsid w:val="00852FC5"/>
    <w:rsid w:val="0087131F"/>
    <w:rsid w:val="008B3FEE"/>
    <w:rsid w:val="008D507B"/>
    <w:rsid w:val="00904991"/>
    <w:rsid w:val="00911450"/>
    <w:rsid w:val="00943318"/>
    <w:rsid w:val="009A28A2"/>
    <w:rsid w:val="009A7A00"/>
    <w:rsid w:val="009B6C29"/>
    <w:rsid w:val="009E5FAF"/>
    <w:rsid w:val="009F5F6C"/>
    <w:rsid w:val="00A20C20"/>
    <w:rsid w:val="00A36640"/>
    <w:rsid w:val="00A955FA"/>
    <w:rsid w:val="00AE0892"/>
    <w:rsid w:val="00B05997"/>
    <w:rsid w:val="00B24B55"/>
    <w:rsid w:val="00B75855"/>
    <w:rsid w:val="00B87720"/>
    <w:rsid w:val="00BC2440"/>
    <w:rsid w:val="00C00634"/>
    <w:rsid w:val="00C33B93"/>
    <w:rsid w:val="00C65F30"/>
    <w:rsid w:val="00C75DFB"/>
    <w:rsid w:val="00C7609A"/>
    <w:rsid w:val="00C81643"/>
    <w:rsid w:val="00D26994"/>
    <w:rsid w:val="00D307D8"/>
    <w:rsid w:val="00D33B9F"/>
    <w:rsid w:val="00D510B1"/>
    <w:rsid w:val="00DC2B18"/>
    <w:rsid w:val="00DE317C"/>
    <w:rsid w:val="00DF3312"/>
    <w:rsid w:val="00E01076"/>
    <w:rsid w:val="00E3107F"/>
    <w:rsid w:val="00E8735F"/>
    <w:rsid w:val="00EA47EE"/>
    <w:rsid w:val="00EB4CED"/>
    <w:rsid w:val="00F20309"/>
    <w:rsid w:val="00F67443"/>
    <w:rsid w:val="00FB749C"/>
    <w:rsid w:val="00FC4549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03FBF6"/>
  <w15:docId w15:val="{B4EF0B77-7B76-41D0-9F87-E1F35CF6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443"/>
  </w:style>
  <w:style w:type="paragraph" w:styleId="Heading1">
    <w:name w:val="heading 1"/>
    <w:basedOn w:val="Normal"/>
    <w:next w:val="Normal"/>
    <w:link w:val="Heading1Char"/>
    <w:uiPriority w:val="99"/>
    <w:qFormat/>
    <w:rsid w:val="00B05997"/>
    <w:pPr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5F"/>
  </w:style>
  <w:style w:type="paragraph" w:styleId="Footer">
    <w:name w:val="footer"/>
    <w:basedOn w:val="Normal"/>
    <w:link w:val="FooterChar"/>
    <w:uiPriority w:val="99"/>
    <w:unhideWhenUsed/>
    <w:rsid w:val="00E8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5F"/>
  </w:style>
  <w:style w:type="character" w:customStyle="1" w:styleId="Heading1Char">
    <w:name w:val="Heading 1 Char"/>
    <w:basedOn w:val="DefaultParagraphFont"/>
    <w:link w:val="Heading1"/>
    <w:uiPriority w:val="99"/>
    <w:rsid w:val="00B05997"/>
    <w:rPr>
      <w:rFonts w:ascii="Tahoma" w:hAnsi="Tahoma" w:cs="Tahoma"/>
    </w:rPr>
  </w:style>
  <w:style w:type="paragraph" w:styleId="NoSpacing">
    <w:name w:val="No Spacing"/>
    <w:uiPriority w:val="1"/>
    <w:qFormat/>
    <w:rsid w:val="003B4F0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20C3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C3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0C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0C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C39"/>
    <w:pPr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rsid w:val="00645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ll\Desktop\CMEcmte\Firewall_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Firewall_Policy</Template>
  <TotalTime>13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Medical Association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Bruce</dc:creator>
  <cp:keywords/>
  <dc:description/>
  <cp:lastModifiedBy>Cheryl Stearley</cp:lastModifiedBy>
  <cp:revision>8</cp:revision>
  <cp:lastPrinted>2012-12-05T15:31:00Z</cp:lastPrinted>
  <dcterms:created xsi:type="dcterms:W3CDTF">2016-09-13T19:07:00Z</dcterms:created>
  <dcterms:modified xsi:type="dcterms:W3CDTF">2018-07-30T17:52:00Z</dcterms:modified>
</cp:coreProperties>
</file>